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75EAB" w14:textId="77777777" w:rsidR="0051192E" w:rsidRPr="00900E3E" w:rsidRDefault="0051192E" w:rsidP="0051192E">
      <w:pPr>
        <w:spacing w:after="0" w:line="276" w:lineRule="auto"/>
        <w:ind w:left="-15"/>
        <w:rPr>
          <w:b/>
          <w:bCs/>
          <w:sz w:val="16"/>
          <w:szCs w:val="16"/>
          <w:lang w:val="pl-PL"/>
        </w:rPr>
      </w:pPr>
      <w:bookmarkStart w:id="0" w:name="_Hlk177049116"/>
      <w:r w:rsidRPr="00900E3E">
        <w:rPr>
          <w:b/>
          <w:bCs/>
          <w:sz w:val="16"/>
          <w:szCs w:val="16"/>
          <w:lang w:val="pl-PL"/>
        </w:rPr>
        <w:t xml:space="preserve">Klauzula informacyjna dot. przetwarzania danych osobowych – dla </w:t>
      </w:r>
      <w:r>
        <w:rPr>
          <w:b/>
          <w:bCs/>
          <w:sz w:val="16"/>
          <w:szCs w:val="16"/>
          <w:lang w:val="pl-PL"/>
        </w:rPr>
        <w:t>wydawców/agentów zgłaszających się do</w:t>
      </w:r>
      <w:r w:rsidRPr="00900E3E">
        <w:rPr>
          <w:b/>
          <w:bCs/>
          <w:sz w:val="16"/>
          <w:szCs w:val="16"/>
          <w:lang w:val="pl-PL"/>
        </w:rPr>
        <w:t xml:space="preserve"> udział</w:t>
      </w:r>
      <w:r>
        <w:rPr>
          <w:b/>
          <w:bCs/>
          <w:sz w:val="16"/>
          <w:szCs w:val="16"/>
          <w:lang w:val="pl-PL"/>
        </w:rPr>
        <w:t>u</w:t>
      </w:r>
      <w:r w:rsidRPr="00900E3E">
        <w:rPr>
          <w:b/>
          <w:bCs/>
          <w:sz w:val="16"/>
          <w:szCs w:val="16"/>
          <w:lang w:val="pl-PL"/>
        </w:rPr>
        <w:t xml:space="preserve"> w Międzynarodowych Targach Książki Dziecięcej w Szanghaju. </w:t>
      </w:r>
    </w:p>
    <w:p w14:paraId="2A579D90" w14:textId="77777777" w:rsidR="0051192E" w:rsidRPr="00900E3E" w:rsidRDefault="0051192E" w:rsidP="0051192E">
      <w:pPr>
        <w:spacing w:after="0" w:line="276" w:lineRule="auto"/>
        <w:rPr>
          <w:b/>
          <w:bCs/>
          <w:color w:val="FF0000"/>
          <w:sz w:val="16"/>
          <w:szCs w:val="16"/>
          <w:lang w:val="pl-PL"/>
        </w:rPr>
      </w:pPr>
      <w:r w:rsidRPr="00900E3E">
        <w:rPr>
          <w:b/>
          <w:bCs/>
          <w:sz w:val="16"/>
          <w:szCs w:val="16"/>
          <w:lang w:val="pl-PL"/>
        </w:rPr>
        <w:t xml:space="preserve"> </w:t>
      </w:r>
    </w:p>
    <w:p w14:paraId="7E44762D" w14:textId="77777777" w:rsidR="0051192E" w:rsidRPr="00900E3E" w:rsidRDefault="0051192E" w:rsidP="0051192E">
      <w:pPr>
        <w:spacing w:after="120" w:line="276" w:lineRule="auto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Zgodnie z brzmieniem art. 13 ust. 1 i 2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23768686" w14:textId="77777777" w:rsidR="0051192E" w:rsidRPr="00900E3E" w:rsidRDefault="0051192E" w:rsidP="0051192E">
      <w:pPr>
        <w:spacing w:after="0" w:line="276" w:lineRule="auto"/>
        <w:rPr>
          <w:color w:val="FF0000"/>
          <w:sz w:val="16"/>
          <w:szCs w:val="14"/>
          <w:lang w:val="pl-PL"/>
        </w:rPr>
      </w:pPr>
    </w:p>
    <w:p w14:paraId="151384FF" w14:textId="77777777" w:rsidR="0051192E" w:rsidRPr="00900E3E" w:rsidRDefault="0051192E" w:rsidP="0051192E">
      <w:pPr>
        <w:numPr>
          <w:ilvl w:val="0"/>
          <w:numId w:val="1"/>
        </w:numPr>
        <w:spacing w:after="0" w:line="276" w:lineRule="auto"/>
        <w:ind w:hanging="36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Instytut Książki z siedzibą w Krakowie, przy ul. Wróblewskiego 6 jest Administratorem</w:t>
      </w:r>
      <w:r>
        <w:rPr>
          <w:sz w:val="16"/>
          <w:szCs w:val="14"/>
          <w:lang w:val="pl-PL"/>
        </w:rPr>
        <w:t xml:space="preserve"> danych</w:t>
      </w:r>
      <w:r w:rsidRPr="00900E3E">
        <w:rPr>
          <w:sz w:val="16"/>
          <w:szCs w:val="14"/>
          <w:lang w:val="pl-PL"/>
        </w:rPr>
        <w:t xml:space="preserve"> osobowych kandydatów/ uczestników zgłoszonych w ramach konkursu na udział w Międzynarodowych Targach Książki Dziecięcej w Szanghaju (dalej: Konkurs), osób działających w ich imieniu, jak również autorów zgłoszonych książek – w zakresie niezbędnym do przeprowadzenia Konkursu.  </w:t>
      </w:r>
    </w:p>
    <w:p w14:paraId="28E1D499" w14:textId="77777777" w:rsidR="0051192E" w:rsidRPr="00900E3E" w:rsidRDefault="0051192E" w:rsidP="0051192E">
      <w:pPr>
        <w:numPr>
          <w:ilvl w:val="0"/>
          <w:numId w:val="1"/>
        </w:numPr>
        <w:spacing w:after="0" w:line="276" w:lineRule="auto"/>
        <w:ind w:hanging="36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Instytucie Książki powołany został Inspektor Ochrony Danych, z którym można się kontaktować we wszelkich sprawach związanych z przetwarzaniem danych osobowych pod adresem </w:t>
      </w:r>
      <w:r w:rsidRPr="00900E3E">
        <w:rPr>
          <w:color w:val="0563C1"/>
          <w:sz w:val="16"/>
          <w:szCs w:val="14"/>
          <w:u w:val="single" w:color="0563C1"/>
          <w:lang w:val="pl-PL"/>
        </w:rPr>
        <w:t>iod@instytutksiazki.pl</w:t>
      </w:r>
      <w:r w:rsidRPr="00900E3E">
        <w:rPr>
          <w:sz w:val="16"/>
          <w:szCs w:val="14"/>
          <w:lang w:val="pl-PL"/>
        </w:rPr>
        <w:t xml:space="preserve">  lub pisemnie na adres Administratora danych osobowych wskazany w pkt. 1 powyżej </w:t>
      </w:r>
    </w:p>
    <w:p w14:paraId="7AA5C0A1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Dane osobowe są przechowywane nie dłużej niż przez okres ich użyteczności dla założonego celu i zostaną usunięte niezwłocznie po rozstrzygnięciu Konkursu, z wyjątkiem danych podanych przez laureata, z którym zostanie zawarte Porozumienie. W przypadku danych podanych przez laureatów, dane osobowe będą także przetwarzane przez okres realizacji zawartego Porozumienia i przedawnienia roszczeń z niej wynikających, a następnie w celach archiwalnych zgodnie z właściwymi przepisami prawa.</w:t>
      </w:r>
    </w:p>
    <w:p w14:paraId="43DBD287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4" w:line="270" w:lineRule="auto"/>
        <w:ind w:hanging="370"/>
        <w:jc w:val="both"/>
        <w:rPr>
          <w:sz w:val="16"/>
          <w:szCs w:val="16"/>
          <w:lang w:val="pl-PL"/>
        </w:rPr>
      </w:pPr>
      <w:r w:rsidRPr="00900E3E">
        <w:rPr>
          <w:sz w:val="16"/>
          <w:szCs w:val="16"/>
          <w:lang w:val="pl-PL"/>
        </w:rPr>
        <w:t xml:space="preserve">W razie przetwarzania danych osobowych w oparciu o wyrażoną przez Panią/Pana zgodę, </w:t>
      </w:r>
      <w:r w:rsidRPr="00900E3E">
        <w:rPr>
          <w:sz w:val="16"/>
          <w:szCs w:val="16"/>
          <w:lang w:val="pl-PL"/>
        </w:rPr>
        <w:br/>
        <w:t xml:space="preserve">w przypadku danych podawanych na podstawie zgody macie Państwo prawo w dowolnym momencie wycofać niniejszą zgodę, przy czym jej wycofanie nie wpływa na zgodność </w:t>
      </w:r>
      <w:r w:rsidRPr="00900E3E">
        <w:rPr>
          <w:sz w:val="16"/>
          <w:szCs w:val="16"/>
          <w:lang w:val="pl-PL"/>
        </w:rPr>
        <w:br/>
        <w:t>z prawem przetwarzania, którego dokonano na podstawie tejże zgody przed jej wycofaniem.</w:t>
      </w:r>
    </w:p>
    <w:p w14:paraId="63287090" w14:textId="77777777" w:rsidR="0051192E" w:rsidRPr="00900E3E" w:rsidRDefault="0051192E" w:rsidP="0051192E">
      <w:pPr>
        <w:numPr>
          <w:ilvl w:val="0"/>
          <w:numId w:val="1"/>
        </w:numPr>
        <w:spacing w:after="0" w:line="276" w:lineRule="auto"/>
        <w:ind w:hanging="36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Pani/Pana dane osobowe są przetwarzane: </w:t>
      </w:r>
    </w:p>
    <w:p w14:paraId="21733741" w14:textId="77777777" w:rsidR="0051192E" w:rsidRPr="00900E3E" w:rsidRDefault="0051192E" w:rsidP="0051192E">
      <w:pPr>
        <w:numPr>
          <w:ilvl w:val="1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celu organizacji, przeprowadzenia Konkursu i ogłoszenia wyników Konkursu -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</w:t>
      </w:r>
    </w:p>
    <w:p w14:paraId="5C1B8484" w14:textId="77777777" w:rsidR="0051192E" w:rsidRPr="00900E3E" w:rsidRDefault="0051192E" w:rsidP="0051192E">
      <w:pPr>
        <w:spacing w:after="0" w:line="276" w:lineRule="auto"/>
        <w:ind w:left="720"/>
        <w:rPr>
          <w:sz w:val="16"/>
          <w:szCs w:val="14"/>
        </w:rPr>
      </w:pPr>
      <w:r w:rsidRPr="00900E3E">
        <w:rPr>
          <w:sz w:val="16"/>
          <w:szCs w:val="14"/>
        </w:rPr>
        <w:t xml:space="preserve">RODO; </w:t>
      </w:r>
    </w:p>
    <w:p w14:paraId="26B795DE" w14:textId="77777777" w:rsidR="0051192E" w:rsidRPr="00900E3E" w:rsidRDefault="0051192E" w:rsidP="0051192E">
      <w:pPr>
        <w:numPr>
          <w:ilvl w:val="1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przypadku danych pochodzących od podmiotów będących laureatami Konkursu – w celu wykonania obowiązków wynikających z regulaminu Konkursu, zawartego Porozumienia w wyniku wygrania Konkursu, tj. na podstawie art. 6 ust. 1 lit. b RODO oraz przepisów prawa powszechnie obowiązującego, tj. na podstawie art. 6 ust. 1 lit. c RODO; </w:t>
      </w:r>
    </w:p>
    <w:p w14:paraId="6BFD3E49" w14:textId="77777777" w:rsidR="0051192E" w:rsidRPr="00900E3E" w:rsidRDefault="0051192E" w:rsidP="0051192E">
      <w:pPr>
        <w:numPr>
          <w:ilvl w:val="1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oparciu o prawnie uzasadniony interes Administratora danych osobowych – w przypadku dochodzenia ewentualnych roszczeń z tytułu udziału w Konkursie, tj. na podstawie art. 6 ust. 1 lit. f RODO; </w:t>
      </w:r>
    </w:p>
    <w:p w14:paraId="6D4B7226" w14:textId="77777777" w:rsidR="0051192E" w:rsidRPr="00900E3E" w:rsidRDefault="0051192E" w:rsidP="0051192E">
      <w:pPr>
        <w:numPr>
          <w:ilvl w:val="1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przypadku danych przetwarzanych w oparciu o zgodę (art. 6 ust. 1 lit. a RODO) - dane przetwarzane są wyłącznie w celu, dla którego zgoda została każdorazowo udzielona. Zgoda może być w każdej chwili wycofana, co nie wyłącza legalności przetwarzania w okresie, kiedy została ona udzielona Administratorowi </w:t>
      </w:r>
    </w:p>
    <w:p w14:paraId="026710EC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Konsekwencją niepodania danych osobowych będzie brak możliwości udziału w Konkursie. </w:t>
      </w:r>
      <w:r w:rsidRPr="00900E3E">
        <w:rPr>
          <w:sz w:val="16"/>
          <w:szCs w:val="14"/>
          <w:lang w:val="pl-PL"/>
        </w:rPr>
        <w:br/>
        <w:t>W przypadku uczestników będących laureatami lub podanych przez laureatów, podanie danych osobowych stanowi obowiązek prawny, a ich niepodanie uniemożliwi nagrodzenie uczestnika.</w:t>
      </w:r>
    </w:p>
    <w:p w14:paraId="4700DD9D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4" w:line="270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W związku z przetwarzaniem danych osobowych w celach wskazanych powyżej </w:t>
      </w:r>
      <w:r w:rsidRPr="00900E3E">
        <w:rPr>
          <w:sz w:val="16"/>
          <w:szCs w:val="14"/>
          <w:lang w:val="pl-PL"/>
        </w:rPr>
        <w:br/>
        <w:t xml:space="preserve">Państwa dane osobowe mogą być udostępniane organom państwowym lub przekazywane innym odbiorcom lub kategoriom odbiorców danych osobowych. </w:t>
      </w:r>
    </w:p>
    <w:p w14:paraId="0742AC81" w14:textId="77777777" w:rsidR="0051192E" w:rsidRPr="00900E3E" w:rsidRDefault="0051192E" w:rsidP="0051192E">
      <w:pPr>
        <w:pStyle w:val="Akapitzlist"/>
        <w:ind w:left="360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Odbiorcą Pani/Pana danych mogą być:</w:t>
      </w:r>
    </w:p>
    <w:p w14:paraId="23E07A87" w14:textId="77777777" w:rsidR="0051192E" w:rsidRPr="00900E3E" w:rsidRDefault="0051192E" w:rsidP="0051192E">
      <w:pPr>
        <w:pStyle w:val="Akapitzlist"/>
        <w:ind w:left="360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organy nadzoru, kontroli, inne organy administracji publicznej upoważnione na mocy przepisu prawa, oraz inne podmioty w zakresie niezbędnym do realizacji ustawowych i umownych obowiązków administratora, podmioty trzecie w związku z wykonywaniem Pani/Pana obowiązków, np. wsparcie i utrzymanie infrastruktury IT; doradztwo prawne – przy czym takie podmioty przetwarzają dane, na podstawie umowy z Administratorem  i wyłącznie zgodnie z jego poleceniami, niezależni zewnętrzni przedstawiciele, usługodawcy, dostawcy, partnerzy, dystrybutorzy, usług pocztowych i operacyjnych, zarządzania dokumentacją - podmioty te przetwarzają dane wyłącznie zgodnie z zaleceniami Administratora. </w:t>
      </w:r>
    </w:p>
    <w:p w14:paraId="75C94037" w14:textId="77777777" w:rsidR="0051192E" w:rsidRPr="00900E3E" w:rsidRDefault="0051192E" w:rsidP="0051192E">
      <w:pPr>
        <w:pStyle w:val="Akapitzlist"/>
        <w:spacing w:after="0" w:line="276" w:lineRule="auto"/>
        <w:ind w:left="360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 xml:space="preserve">Dane osobowe uczestników konkursów będących laureatami (ewentualnie osób ich reprezentujących) oraz wskazanych przez nich autorów zostaną zamieszczone na stronie internetowej Instytutu oraz w mediach społecznościowych. </w:t>
      </w:r>
    </w:p>
    <w:p w14:paraId="44B18081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Przetwarzanie na potrzeby konkursu dotyczy w szczególności następujących kategorii danych osobowych: imię, nazwisko, wskazane dane kontaktowe, ewentualnie dane konieczne do zawarcia Porozumienia.</w:t>
      </w:r>
    </w:p>
    <w:p w14:paraId="689BBEE2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Jeśli dane osobowe nie zostały pozyskane bezpośrednio od Pani/Pana, to zostały nam przekazane przez Państwa wydawnictwo, agencje literackie, zleceniodawców.</w:t>
      </w:r>
    </w:p>
    <w:p w14:paraId="39F6E521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Posiada Pani/Pan prawo do: uzyskania informacji o przetwarzaniu danych osobowych i uprawnieniach przysługujących zgodnie z RODO, dostępu do treści swoich danych oraz ich sprostowania, a także prawo do usunięcia danych osobowych ze zborów Administratora (chyba, że dalsze przetwarzanie jest konieczne dla wykonania obowiązku prawnego albo w celu ustalenia, dochodzenia lub obrony roszczeń) oraz prawo do ograniczenia przetwarzania, przenoszenia danych, wniesienia sprzeciwu wobec przetwarzania – w przypadkach i na warunkach określonych w RODO.</w:t>
      </w:r>
    </w:p>
    <w:p w14:paraId="4FC0F496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0" w:line="276" w:lineRule="auto"/>
        <w:ind w:hanging="370"/>
        <w:jc w:val="both"/>
        <w:rPr>
          <w:sz w:val="16"/>
          <w:szCs w:val="14"/>
          <w:lang w:val="pl-PL"/>
        </w:rPr>
      </w:pPr>
      <w:r w:rsidRPr="00900E3E">
        <w:rPr>
          <w:sz w:val="16"/>
          <w:szCs w:val="14"/>
          <w:lang w:val="pl-PL"/>
        </w:rPr>
        <w:t>Ma Pani/Pan prawo wniesienia skargi do Prezesa Urzędu Ochrony Danych Osobowych na adres Urzędu Ochrony Danych Osobowych ul. Stawki 2, 00-193 Warszawa) w razie uznania, że przetwarzanie Pani/Pana danych osobowych narusza przepisy RODO.</w:t>
      </w:r>
    </w:p>
    <w:p w14:paraId="3873F0EA" w14:textId="77777777" w:rsidR="0051192E" w:rsidRPr="00900E3E" w:rsidRDefault="0051192E" w:rsidP="0051192E">
      <w:pPr>
        <w:pStyle w:val="Akapitzlist"/>
        <w:numPr>
          <w:ilvl w:val="0"/>
          <w:numId w:val="1"/>
        </w:numPr>
        <w:spacing w:after="0" w:line="276" w:lineRule="auto"/>
        <w:ind w:hanging="370"/>
        <w:jc w:val="both"/>
        <w:rPr>
          <w:lang w:val="pl-PL"/>
        </w:rPr>
      </w:pPr>
      <w:r w:rsidRPr="00900E3E">
        <w:rPr>
          <w:sz w:val="16"/>
          <w:szCs w:val="14"/>
          <w:lang w:val="pl-PL"/>
        </w:rPr>
        <w:lastRenderedPageBreak/>
        <w:t xml:space="preserve">Administrator nie przetwarza danych osobowych uczestników konkursów, innych osób działających w ich imieniu ani autorów w sposób opierający się wyłącznie na zautomatyzowanym przetwarzaniu w tym profilowaniu. </w:t>
      </w:r>
    </w:p>
    <w:bookmarkEnd w:id="0"/>
    <w:p w14:paraId="52EE135A" w14:textId="77777777" w:rsidR="0051192E" w:rsidRPr="00900E3E" w:rsidRDefault="0051192E" w:rsidP="0051192E">
      <w:pPr>
        <w:spacing w:after="0"/>
        <w:rPr>
          <w:lang w:val="pl-PL"/>
        </w:rPr>
      </w:pPr>
    </w:p>
    <w:p w14:paraId="6D933194" w14:textId="77777777" w:rsidR="00281718" w:rsidRPr="0051192E" w:rsidRDefault="00281718">
      <w:pPr>
        <w:rPr>
          <w:lang w:val="pl-PL"/>
        </w:rPr>
      </w:pPr>
    </w:p>
    <w:sectPr w:rsidR="00281718" w:rsidRPr="0051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20ABF"/>
    <w:multiLevelType w:val="hybridMultilevel"/>
    <w:tmpl w:val="23249A6A"/>
    <w:lvl w:ilvl="0" w:tplc="14B24B1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8A2C3A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E95A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0F0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C71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0D7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A59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053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BCE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051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2E"/>
    <w:rsid w:val="00281718"/>
    <w:rsid w:val="0051192E"/>
    <w:rsid w:val="0082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043B"/>
  <w15:chartTrackingRefBased/>
  <w15:docId w15:val="{313FF0CF-B5A4-4A26-9992-07819005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92E"/>
    <w:rPr>
      <w:rFonts w:eastAsiaTheme="minorEastAsia"/>
      <w:lang w:val="de-DE"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Cieślik</dc:creator>
  <cp:keywords/>
  <dc:description/>
  <cp:lastModifiedBy>Krzysztof Cieślik</cp:lastModifiedBy>
  <cp:revision>1</cp:revision>
  <dcterms:created xsi:type="dcterms:W3CDTF">2024-09-13T07:16:00Z</dcterms:created>
  <dcterms:modified xsi:type="dcterms:W3CDTF">2024-09-13T07:17:00Z</dcterms:modified>
</cp:coreProperties>
</file>